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NOTA TÉCNICA Nº 007/2023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FLUXO PRÉ-RITO DE PROCESSO DE APURAÇÃO DE IRREGULARIDADE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PORTARIA SES/RS nº 378/2022 e PORTARIA SES/RS nº 537/2021 e alterações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Áreas Técnicas: DGAE/DRE/DAPPS/CRS</w:t>
      </w:r>
    </w:p>
    <w:p>
      <w:pPr>
        <w:pStyle w:val="Normal"/>
        <w:ind w:left="90" w:firstLine="63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ind w:left="90" w:firstLine="630"/>
        <w:jc w:val="both"/>
        <w:rPr/>
      </w:pPr>
      <w:r>
        <w:rPr>
          <w:b/>
          <w:bCs/>
        </w:rPr>
        <w:t xml:space="preserve">Assunto: </w:t>
      </w:r>
      <w:r>
        <w:rPr/>
        <w:t>Padronizar as medidas que antecedem o processo de irregularidade a fim de orientar as áreas técnicas.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Identificada a ocorrência na qual o prestador deu causa, a área técnica que identificou o problema, encaminha ofício solicitando esclarecimentos, considerando a gravidade do ocorrido e a situação, estabelecendo o prazo que julgar adequado ao caso (ação técnica);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Ao receber o retorno do prestador, a área técnica emissora do Ofício, avaliará se a resposta está satisfatória, ou se o ocorrido foi regularizado, podendo nesse caso arquivar a documentação. Fica a cargo da área técnica avaliar o número de ofícios necessários para que se esclareçam os fatos.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No caso de resposta insatisfatória, a área técnica emissora do Ofício pode solicitar subsídios às áreas técnicas responsáveis, a fim de obter maior embasamento sobre a ocorrência, conforme regrado no Anexo II dessa Nota Técnica, emitindo parecer técnico a fim de decidir sobre o início da investigação de irregularidade. Nesse ínterim, as medidas assistenciais devem ser tomadas a fim de evitar prejuízos aos usuários do serviço;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 xml:space="preserve">Caso o prestador não responda no prazo estipulado pelo ofício e/ou a área técnica entender que a justificativa do prestador tenha que evoluir para um processo de irregularidade contratual, deverá encaminhar através de PROA para DGAE/Monitoramento (caso de município pleno) ou diretamente para o Fiscal do Contrato na CRS (Hospital sob gestão estadual) a documentação que embasa a irregularidade (ofícios enviados ou recebidos, e-mails que tratarem do assunto etc.) para o seguimento do Rito Administrativo de Apuração de Irregularidade;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Para abertura do processo de irregularidade contratual, é necessário que a área técnica instrua o PROA, constando em sua inicial, o compilado de todas as ações/medidas tomadas junto ao prestador, em ordem cronológica, de forma detalhada, assim como o embasamento legal de descumprimento das normas que regem seus serviços;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O compilado da área técnica deve conter, minimamente, as seguintes informações: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o motivo do descumprimento contratual ou das legislações que o hospital deu causa, por exemplo: não aceitou um paciente para cirurgia de hernia, sendo que é habilitado no ASSISTIR no ambulatório de cirurgia geral, ou não aceitou um paciente pediátrico na traumato sendo que tem habilitação federal em Alta Complexidade em traumato conforme a Portaria nº XX.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Medidas tomadas para regularizar a situação, incluindo a identificação dos ofícios encaminhados e respostas que foram recebidas, em ordem cronológica.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Se o hospital é habilitado (federal ou estadual) na especialidade que trata a irregularidade, citando a legislação pertinente ao hospital.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O processo eletrônico (PROA) deverá ser aberto conforme o que segue:</w:t>
      </w:r>
    </w:p>
    <w:p>
      <w:pPr>
        <w:pStyle w:val="ListParagraph"/>
        <w:spacing w:lineRule="auto" w:line="360"/>
        <w:jc w:val="both"/>
        <w:rPr/>
      </w:pPr>
      <w:r>
        <w:rPr/>
        <w:t>ASSUNTO: Prestadores de Serviços</w:t>
      </w:r>
    </w:p>
    <w:p>
      <w:pPr>
        <w:pStyle w:val="ListParagraph"/>
        <w:spacing w:lineRule="auto" w:line="360"/>
        <w:jc w:val="both"/>
        <w:rPr/>
      </w:pPr>
      <w:r>
        <w:rPr/>
        <w:t>TIPO: Contratualização</w:t>
      </w:r>
    </w:p>
    <w:p>
      <w:pPr>
        <w:pStyle w:val="ListParagraph"/>
        <w:spacing w:lineRule="auto" w:line="360"/>
        <w:jc w:val="both"/>
        <w:rPr/>
      </w:pPr>
      <w:r>
        <w:rPr/>
        <w:t>SUBTIPO: Descumprimento de contrato</w:t>
      </w:r>
    </w:p>
    <w:p>
      <w:pPr>
        <w:pStyle w:val="ListParagraph"/>
        <w:spacing w:lineRule="auto" w:line="360"/>
        <w:jc w:val="both"/>
        <w:rPr/>
      </w:pPr>
      <w:r>
        <w:rPr/>
        <w:t>Palavra-Chave: Notificação de Irregularidade</w:t>
      </w:r>
    </w:p>
    <w:p>
      <w:pPr>
        <w:pStyle w:val="ListParagraph"/>
        <w:spacing w:lineRule="auto" w:line="360"/>
        <w:jc w:val="both"/>
        <w:rPr/>
      </w:pPr>
      <w:r>
        <w:rPr/>
        <w:t>Conteúdo: Irregularidade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Recebido o PROA pelo DGAE/Monitoramento (caso de município plenos) ou pelo Fiscal do Contrato na CRS (Hospital sob gestão estadual) iniciar-se-á o Rito de Apuração de Irregularidade Contratual conforme Portaria SES/RS nº 378/2022 ou Portaria SES/RS nº 537/2021 e suas alterações.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ANEXO ÚNICO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Fluxograma do Pré-Rito do Processo de Apuração de Irregularidade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/>
        <w:drawing>
          <wp:inline distT="0" distB="0" distL="0" distR="0">
            <wp:extent cx="6534785" cy="6040755"/>
            <wp:effectExtent l="0" t="0" r="0" b="0"/>
            <wp:docPr id="1" name="Imagem 1" descr="Gráfico,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, 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604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40" w:right="1440" w:gutter="0" w:header="113" w:top="720" w:footer="113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849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2830"/>
      <w:gridCol w:w="2830"/>
      <w:gridCol w:w="2830"/>
    </w:tblGrid>
    <w:tr>
      <w:trPr>
        <w:trHeight w:val="300" w:hRule="atLeast"/>
      </w:trPr>
      <w:tc>
        <w:tcPr>
          <w:tcW w:w="2830" w:type="dxa"/>
          <w:tcBorders/>
        </w:tcPr>
        <w:p>
          <w:pPr>
            <w:pStyle w:val="Cabealho"/>
            <w:widowControl w:val="false"/>
            <w:ind w:left="-115" w:hanging="0"/>
            <w:rPr/>
          </w:pPr>
          <w:r>
            <w:rPr/>
          </w:r>
        </w:p>
      </w:tc>
      <w:tc>
        <w:tcPr>
          <w:tcW w:w="2830" w:type="dxa"/>
          <w:tcBorders/>
        </w:tcPr>
        <w:p>
          <w:pPr>
            <w:pStyle w:val="Cabealho"/>
            <w:widowControl w:val="false"/>
            <w:jc w:val="center"/>
            <w:rPr/>
          </w:pPr>
          <w:r>
            <w:rPr/>
          </w:r>
        </w:p>
      </w:tc>
      <w:tc>
        <w:tcPr>
          <w:tcW w:w="2830" w:type="dxa"/>
          <w:tcBorders/>
        </w:tcPr>
        <w:p>
          <w:pPr>
            <w:pStyle w:val="Cabealho"/>
            <w:widowControl w:val="false"/>
            <w:ind w:right="-115" w:hanging="0"/>
            <w:jc w:val="right"/>
            <w:rPr/>
          </w:pPr>
          <w:r>
            <w:rPr/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1"/>
      <w:jc w:val="center"/>
      <w:rPr>
        <w:rFonts w:ascii="Verdana" w:hAnsi="Verdana"/>
        <w:b/>
        <w:b/>
      </w:rPr>
    </w:pPr>
    <w:r>
      <w:rPr/>
      <w:object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width:38.25pt;height:46.5pt;mso-wrap-distance-right:0pt" filled="t" fillcolor="#FFFFFF" o:ole="">
          <v:imagedata r:id="rId2" o:title=""/>
        </v:shape>
        <o:OLEObject Type="Embed" ProgID="Word.Picture.8" ShapeID="ole_rId1" DrawAspect="Content" ObjectID="_104319047" r:id="rId1"/>
      </w:object>
    </w:r>
  </w:p>
  <w:p>
    <w:pPr>
      <w:pStyle w:val="Cabealho1"/>
      <w:jc w:val="center"/>
      <w:rPr>
        <w:rFonts w:ascii="Arial" w:hAnsi="Arial"/>
        <w:sz w:val="14"/>
      </w:rPr>
    </w:pPr>
    <w:r>
      <w:rPr>
        <w:b/>
        <w:bCs/>
      </w:rPr>
      <w:t>ESTADO DO RIO GRANDE DO SUL</w:t>
    </w:r>
  </w:p>
  <w:p>
    <w:pPr>
      <w:pStyle w:val="Cabealho1"/>
      <w:jc w:val="center"/>
      <w:rPr>
        <w:rFonts w:ascii="Arial" w:hAnsi="Arial"/>
        <w:sz w:val="14"/>
      </w:rPr>
    </w:pPr>
    <w:r>
      <w:rPr>
        <w:b/>
        <w:bCs/>
      </w:rPr>
      <w:t>SECRETARIA DA SAÚDE</w:t>
    </w:r>
  </w:p>
  <w:p>
    <w:pPr>
      <w:pStyle w:val="Cabealho1"/>
      <w:jc w:val="center"/>
      <w:rPr>
        <w:b/>
        <w:b/>
        <w:bCs/>
      </w:rPr>
    </w:pPr>
    <w:r>
      <w:rPr>
        <w:b/>
        <w:bCs/>
      </w:rPr>
      <w:t>DEPARTAMENTO DE GESTÃO DA ATENÇÃO ESPECIALIZADA</w:t>
    </w:r>
  </w:p>
  <w:p>
    <w:pPr>
      <w:pStyle w:val="Cabealho1"/>
      <w:jc w:val="center"/>
      <w:rPr>
        <w:b/>
        <w:b/>
        <w:bCs/>
      </w:rPr>
    </w:pPr>
    <w:r>
      <w:rPr>
        <w:b/>
        <w:bCs/>
      </w:rPr>
      <w:t>DIVISÃO DE MONITORAMENTO</w:t>
    </w:r>
  </w:p>
  <w:p>
    <w:pPr>
      <w:pStyle w:val="Cabealho1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5a5f9f"/>
    <w:rPr/>
  </w:style>
  <w:style w:type="character" w:styleId="RodapChar" w:customStyle="1">
    <w:name w:val="Rodapé Char"/>
    <w:basedOn w:val="DefaultParagraphFont"/>
    <w:uiPriority w:val="99"/>
    <w:qFormat/>
    <w:rsid w:val="005a5f9f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7377b"/>
    <w:pPr>
      <w:spacing w:before="0" w:after="16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a5f9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a5f9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abealho1" w:customStyle="1">
    <w:name w:val="Cabeçalho1"/>
    <w:basedOn w:val="Normal"/>
    <w:qFormat/>
    <w:rsid w:val="005a5f9f"/>
    <w:pPr>
      <w:tabs>
        <w:tab w:val="clear" w:pos="708"/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>
      <w:rFonts w:ascii="Calibri" w:hAnsi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Application>LibreOffice/7.4.1.2$Windows_X86_64 LibreOffice_project/3c58a8f3a960df8bc8fd77b461821e42c061c5f0</Application>
  <AppVersion>15.0000</AppVersion>
  <Pages>3</Pages>
  <Words>538</Words>
  <Characters>3071</Characters>
  <CharactersWithSpaces>3573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2023-04-04T18:24:00Z</dcterms:created>
  <dc:creator>Fabiana Reginatto Hering</dc:creator>
  <dc:description/>
  <dc:language>pt-BR</dc:language>
  <cp:lastModifiedBy>Fabiana Reginatto Hering</cp:lastModifiedBy>
  <cp:lastPrinted>2023-04-27T13:57:00Z</cp:lastPrinted>
  <dcterms:modified xsi:type="dcterms:W3CDTF">2023-05-17T11:59:00Z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