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NOTA TÉCNICA Nº 008/2023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FLUXO RITO DE PROCESSO DE APURAÇÃO DE IRREGULARIDADE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PORTARIA SES/RS nº 378/2022 e PORTARIA SES/RS nº 537/2021 e alterações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Áreas Técnicas: DGAE/CRS-FISCAL CONTRATO</w:t>
      </w:r>
    </w:p>
    <w:p>
      <w:pPr>
        <w:pStyle w:val="Normal"/>
        <w:ind w:left="90" w:firstLine="63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left="90" w:firstLine="630"/>
        <w:jc w:val="both"/>
        <w:rPr/>
      </w:pPr>
      <w:r>
        <w:rPr>
          <w:b/>
          <w:bCs/>
        </w:rPr>
        <w:t xml:space="preserve">Assunto: </w:t>
      </w:r>
      <w:r>
        <w:rPr/>
        <w:t>Padronizar as medidas do processo de irregularidade a fim de orientar as áreas técnicas.</w:t>
      </w:r>
    </w:p>
    <w:p>
      <w:pPr>
        <w:pStyle w:val="ListParagraph"/>
        <w:numPr>
          <w:ilvl w:val="0"/>
          <w:numId w:val="1"/>
        </w:numPr>
        <w:spacing w:lineRule="auto" w:line="360" w:before="240" w:after="160"/>
        <w:ind w:left="714" w:hanging="357"/>
        <w:contextualSpacing/>
        <w:jc w:val="both"/>
        <w:rPr/>
      </w:pPr>
      <w:r>
        <w:rPr/>
        <w:t>A área técnica entende que a ocorrência do prestador tenha que evoluir para um processo de irregularidade contratual, encaminhando através de PROA para DGAE/Monitoramento (caso de município pleno) ou diretamente para o Fiscal do Contrato na CRS (Hospital sob gestão estadual) a documentação que embasa a irregularidade (parecer técnico, ofícios enviados ou recebidos, e-mails que tratarem do assunto etc.) para o seguimento do Rito Administrativo de Apuração de Irregularidade;</w:t>
      </w:r>
    </w:p>
    <w:p>
      <w:pPr>
        <w:pStyle w:val="ListParagraph"/>
        <w:numPr>
          <w:ilvl w:val="0"/>
          <w:numId w:val="1"/>
        </w:numPr>
        <w:spacing w:lineRule="auto" w:line="360" w:before="240" w:after="160"/>
        <w:ind w:left="714" w:hanging="357"/>
        <w:contextualSpacing/>
        <w:jc w:val="both"/>
        <w:rPr/>
      </w:pPr>
      <w:r>
        <w:rPr/>
        <w:t>Ao receber o PROA, o DGAE/Monitoramento ou Fiscal de contrato (CRS), realizam o controle do PROA através de planilha Excel ou programa congênere a fim de conseguir identificar os processos de irregularidades abertos e em qual instância está ocorrendo a tramitação, a fim de garantir a totalidade de ações no Rito Administrativo.</w:t>
      </w:r>
    </w:p>
    <w:p>
      <w:pPr>
        <w:pStyle w:val="ListParagraph"/>
        <w:numPr>
          <w:ilvl w:val="0"/>
          <w:numId w:val="1"/>
        </w:numPr>
        <w:spacing w:lineRule="auto" w:line="360" w:before="240" w:after="160"/>
        <w:ind w:left="714" w:hanging="357"/>
        <w:contextualSpacing/>
        <w:jc w:val="both"/>
        <w:rPr/>
      </w:pPr>
      <w:r>
        <w:rPr/>
        <w:t>O DGAE/Monitoramento ou Fiscal de contrato (CRS) confere o PROA para avaliar as informações necessárias ao andamento do processo, conforme orientado na Nota Técnica nº 007/2023 - FLUXO PRÉ-RITO DE PROCESSO DE APURAÇÃO DE IRREGULARIDADE.</w:t>
      </w:r>
    </w:p>
    <w:p>
      <w:pPr>
        <w:pStyle w:val="ListParagraph"/>
        <w:numPr>
          <w:ilvl w:val="0"/>
          <w:numId w:val="1"/>
        </w:numPr>
        <w:spacing w:lineRule="auto" w:line="360" w:before="240" w:after="160"/>
        <w:ind w:left="714" w:hanging="357"/>
        <w:contextualSpacing/>
        <w:jc w:val="both"/>
        <w:rPr/>
      </w:pPr>
      <w:r>
        <w:rPr/>
        <w:t>No caso do Fiscal de Contrato (CRS) realizar a notificação, deverá encaminhar cópia ao DGAE/Monitoramento para acompanhamento.</w:t>
      </w:r>
    </w:p>
    <w:p>
      <w:pPr>
        <w:pStyle w:val="ListParagraph"/>
        <w:numPr>
          <w:ilvl w:val="0"/>
          <w:numId w:val="1"/>
        </w:numPr>
        <w:spacing w:lineRule="auto" w:line="360" w:before="240" w:after="160"/>
        <w:ind w:left="714" w:hanging="357"/>
        <w:contextualSpacing/>
        <w:jc w:val="both"/>
        <w:rPr/>
      </w:pPr>
      <w:r>
        <w:rPr/>
        <w:t>A notificação (1ª instância) deverá ser realizada por: meio eletrônico, pessoalmente ou por carta registrada, sendo preferencialmente pela primeira forma. O comprovante de envio de e-mail com a notificação deverá constar no PROA junto com a notificação devidamente assinada. No caso de Aviso de Recebimento (AR) ou pessoalmente os comprovantes deverão constar no PROA.</w:t>
      </w:r>
    </w:p>
    <w:p>
      <w:pPr>
        <w:pStyle w:val="ListParagraph"/>
        <w:numPr>
          <w:ilvl w:val="0"/>
          <w:numId w:val="1"/>
        </w:numPr>
        <w:spacing w:lineRule="auto" w:line="360" w:before="240" w:after="160"/>
        <w:ind w:left="714" w:hanging="357"/>
        <w:contextualSpacing/>
        <w:jc w:val="both"/>
        <w:rPr/>
      </w:pPr>
      <w:r>
        <w:rPr/>
        <w:t>O modelo da notificação deverá seguir o padrão estabelecido na Portaria SES/RS nº 378/2022, Anexo II, com prazo de recurso de 5 (cinco) dias úteis.</w:t>
      </w:r>
    </w:p>
    <w:p>
      <w:pPr>
        <w:pStyle w:val="ListParagraph"/>
        <w:numPr>
          <w:ilvl w:val="0"/>
          <w:numId w:val="1"/>
        </w:numPr>
        <w:spacing w:lineRule="auto" w:line="360" w:before="240" w:after="160"/>
        <w:ind w:left="714" w:hanging="357"/>
        <w:contextualSpacing/>
        <w:jc w:val="both"/>
        <w:rPr/>
      </w:pPr>
      <w:r>
        <w:rPr/>
        <w:t>A defesa deverá ser atestada quanto a data de entrega e carimbo com assinatura legível do servidor que a receber (se pessoalmente); e no caso de e-mail, o arquivo com o correio eletrônico deverá ser anexado ao PROA, constando a data de envio.</w:t>
      </w:r>
    </w:p>
    <w:p>
      <w:pPr>
        <w:pStyle w:val="ListParagraph"/>
        <w:numPr>
          <w:ilvl w:val="0"/>
          <w:numId w:val="1"/>
        </w:numPr>
        <w:spacing w:lineRule="auto" w:line="360" w:before="240" w:after="160"/>
        <w:contextualSpacing/>
        <w:jc w:val="both"/>
        <w:rPr/>
      </w:pPr>
      <w:r>
        <w:rPr/>
        <w:t xml:space="preserve">Decorrido o prazo, caso o hospital não apresente defesa, o Rito seguirá para as demais fases do processo de irregularidade, devendo o Fiscal do Contrato (Gestão Estadual) embasar tecnicamente o PROA e sugerir a penalidade a ser aplicada. Após deverá ser enviado ao DGAE/Monitoramento para avaliação/decisão da Direção do Departamento de Gestão da Atenção Especializada – DGAE. </w:t>
      </w:r>
    </w:p>
    <w:p>
      <w:pPr>
        <w:pStyle w:val="ListParagraph"/>
        <w:numPr>
          <w:ilvl w:val="0"/>
          <w:numId w:val="1"/>
        </w:numPr>
        <w:spacing w:lineRule="auto" w:line="360" w:before="240" w:after="160"/>
        <w:contextualSpacing/>
        <w:jc w:val="both"/>
        <w:rPr/>
      </w:pPr>
      <w:r>
        <w:rPr/>
        <w:t xml:space="preserve">Para os hospitais sob Gestão Municipal, o DGAE/Monitoramento, encaminhará o recurso à área técnica para análise/parecer e sugestão de penalidade a ser aplicada. </w:t>
      </w:r>
      <w:bookmarkStart w:id="0" w:name="_Hlk134113330"/>
      <w:r>
        <w:rPr/>
        <w:t>Após, deverá encaminhar à Direção do DGAE que exara a decisão conforme Portaria SES nº 378/2022, Anexo III, concedendo o prazo de 10 (dez) dias úteis a contar da data de recebimento da notificação para apresentar recurso ao DGAE.</w:t>
      </w:r>
      <w:bookmarkEnd w:id="0"/>
    </w:p>
    <w:p>
      <w:pPr>
        <w:pStyle w:val="ListParagraph"/>
        <w:numPr>
          <w:ilvl w:val="0"/>
          <w:numId w:val="1"/>
        </w:numPr>
        <w:spacing w:lineRule="auto" w:line="360" w:before="240" w:after="160"/>
        <w:ind w:left="714" w:hanging="357"/>
        <w:contextualSpacing/>
        <w:jc w:val="both"/>
        <w:rPr/>
      </w:pPr>
      <w:r>
        <w:rPr/>
        <w:t xml:space="preserve">A defesa (recurso) apresentada será analisada pelo Fiscal do Contrato (Gestão Estadual) que embasará tecnicamente o PROA e sugerirá a penalidade a ser aplicada. Após deverá ser enviado ao DGAE/Monitoramento para a decisão da Direção do DGAE. Os hospitais sob gestão Municipal o DGAE/Monitoramento encaminhará à área técnica para análise/parecer e sugestão de penalidade a ser aplicada. Após, deverá encaminhar à Direção do DGAE que exara a decisão conforme </w:t>
      </w:r>
      <w:bookmarkStart w:id="1" w:name="_Hlk133308095"/>
      <w:r>
        <w:rPr/>
        <w:t>Portaria SES nº 378/2022, Anexo III</w:t>
      </w:r>
      <w:bookmarkEnd w:id="1"/>
      <w:r>
        <w:rPr/>
        <w:t>, concedendo o prazo de 10 (dez) dias úteis a contar da data de recebimento da notificação para apresentar recurso ao DGAE.</w:t>
      </w:r>
    </w:p>
    <w:p>
      <w:pPr>
        <w:pStyle w:val="ListParagraph"/>
        <w:numPr>
          <w:ilvl w:val="0"/>
          <w:numId w:val="1"/>
        </w:numPr>
        <w:spacing w:lineRule="auto" w:line="360" w:before="240" w:after="160"/>
        <w:ind w:left="714" w:hanging="357"/>
        <w:contextualSpacing/>
        <w:jc w:val="both"/>
        <w:rPr/>
      </w:pPr>
      <w:r>
        <w:rPr/>
        <w:t>O Fiscal de contrato (CRS) poderá solicitar subsídios às áreas técnicas, sendo na CRS ou no nível central da SES para montar sua argumentação técnica.</w:t>
      </w:r>
    </w:p>
    <w:p>
      <w:pPr>
        <w:pStyle w:val="ListParagraph"/>
        <w:numPr>
          <w:ilvl w:val="0"/>
          <w:numId w:val="1"/>
        </w:numPr>
        <w:spacing w:lineRule="auto" w:line="360" w:before="240" w:after="160"/>
        <w:ind w:left="714" w:hanging="357"/>
        <w:contextualSpacing/>
        <w:jc w:val="both"/>
        <w:rPr/>
      </w:pPr>
      <w:r>
        <w:rPr/>
        <w:t>O recebimento do recurso deverá ser registrado no PROA a fim de se verificar a tempestividade.</w:t>
      </w:r>
    </w:p>
    <w:p>
      <w:pPr>
        <w:pStyle w:val="ListParagraph"/>
        <w:numPr>
          <w:ilvl w:val="0"/>
          <w:numId w:val="1"/>
        </w:numPr>
        <w:spacing w:lineRule="auto" w:line="360" w:before="240" w:after="160"/>
        <w:ind w:left="714" w:hanging="357"/>
        <w:contextualSpacing/>
        <w:jc w:val="both"/>
        <w:rPr/>
      </w:pPr>
      <w:r>
        <w:rPr/>
        <w:t>Recebido recurso, a Direção do DGAE poderá reconsiderar a decisão, no prazo de 5 (cinco) dias úteis, ou encaminhar o feito ao(à) Secretário(a) da Saúde para julgamento.</w:t>
      </w:r>
    </w:p>
    <w:p>
      <w:pPr>
        <w:pStyle w:val="ListParagraph"/>
        <w:numPr>
          <w:ilvl w:val="0"/>
          <w:numId w:val="1"/>
        </w:numPr>
        <w:spacing w:lineRule="auto" w:line="360" w:before="240" w:after="160"/>
        <w:ind w:left="714" w:hanging="357"/>
        <w:contextualSpacing/>
        <w:jc w:val="both"/>
        <w:rPr/>
      </w:pPr>
      <w:r>
        <w:rPr/>
        <w:t>Realizado o julgamento do recurso pelo(a) Secretário(a), o processo retornará ao DGAE, que notificará acerca da decisão conforme Portaria SES nº 378/2022, Anexo IV, não cabendo novo recurso.</w:t>
      </w:r>
    </w:p>
    <w:p>
      <w:pPr>
        <w:pStyle w:val="ListParagraph"/>
        <w:numPr>
          <w:ilvl w:val="0"/>
          <w:numId w:val="1"/>
        </w:numPr>
        <w:spacing w:lineRule="auto" w:line="360" w:before="240" w:after="160"/>
        <w:ind w:left="714" w:hanging="357"/>
        <w:contextualSpacing/>
        <w:jc w:val="both"/>
        <w:rPr/>
      </w:pPr>
      <w:r>
        <w:rPr/>
        <w:t>Caso o prestador não apresente recurso, a direção do DGAE certificará do decurso do prazo, dando prosseguimento à aplicação de penalidade, mediante notificação do prestador, conforme Portaria SES nº 378/2022, Anexo IV.</w:t>
      </w:r>
    </w:p>
    <w:p>
      <w:pPr>
        <w:pStyle w:val="ListParagraph"/>
        <w:numPr>
          <w:ilvl w:val="0"/>
          <w:numId w:val="1"/>
        </w:numPr>
        <w:spacing w:lineRule="auto" w:line="360" w:before="240" w:after="160"/>
        <w:ind w:left="714" w:hanging="357"/>
        <w:contextualSpacing/>
        <w:jc w:val="both"/>
        <w:rPr/>
      </w:pPr>
      <w:r>
        <w:rPr/>
        <w:t>Transitada em julgado a decisão administrativa, a direção do DGAE certificará o trânsito em julgado, dando prosseguimento quanto à aplicação da penalidade, mediante notificação do prestador (Anexo II dessa Nota Técnica).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Porto Alegre, XX de Maio de 2023.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ANEXO I</w:t>
      </w:r>
    </w:p>
    <w:p>
      <w:pPr>
        <w:pStyle w:val="Normal"/>
        <w:spacing w:before="0" w:after="0"/>
        <w:jc w:val="center"/>
        <w:rPr>
          <w14:ligatures w14:val="standardContextual"/>
        </w:rPr>
      </w:pPr>
      <w:r>
        <w:rPr>
          <w:b/>
          <w:bCs/>
        </w:rPr>
        <w:t>Fluxograma do Rito do Processo de Apuração de Irregularidade</w:t>
      </w:r>
    </w:p>
    <w:p>
      <w:pPr>
        <w:pStyle w:val="Normal"/>
        <w:spacing w:before="0" w:after="0"/>
        <w:jc w:val="center"/>
        <w:rPr>
          <w14:ligatures w14:val="standardContextual"/>
        </w:rPr>
      </w:pPr>
      <w:r>
        <w:rPr/>
        <w:drawing>
          <wp:inline distT="0" distB="0" distL="0" distR="0">
            <wp:extent cx="5638800" cy="7870190"/>
            <wp:effectExtent l="0" t="0" r="0" b="0"/>
            <wp:docPr id="1" name="Imagem 1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87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ANEXO II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NOTIFICAÇÃO APLICAÇÃO DA PENALIDADE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Processo n°: _________ </w:t>
      </w:r>
    </w:p>
    <w:p>
      <w:pPr>
        <w:pStyle w:val="Normal"/>
        <w:rPr/>
      </w:pPr>
      <w:r>
        <w:rPr/>
        <w:t xml:space="preserve">Contrato nº: __________ </w:t>
      </w:r>
    </w:p>
    <w:p>
      <w:pPr>
        <w:pStyle w:val="Normal"/>
        <w:jc w:val="right"/>
        <w:rPr/>
      </w:pPr>
      <w:r>
        <w:rPr/>
        <w:t xml:space="preserve">Cidade, ____ de __________ de 20___.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A Direção do Departamento de Gestão da Atenção Especializada - DGAE, no uso das suas atribuições, informa Vossa Senhoria que a decisão final do Processo Administrativo de Irregularidade nº ____________, referente ao Contrato nº ________ /20___, foi aplicada na forma de: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Atenciosamente,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Direção do Departamento de Gestão da Atenção Especializada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À Nome do Hospital </w:t>
      </w:r>
    </w:p>
    <w:p>
      <w:pPr>
        <w:pStyle w:val="Normal"/>
        <w:spacing w:lineRule="auto" w:line="360"/>
        <w:jc w:val="both"/>
        <w:rPr/>
      </w:pPr>
      <w:r>
        <w:rPr/>
        <w:t>Endereço Completo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849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2830"/>
      <w:gridCol w:w="2830"/>
      <w:gridCol w:w="2830"/>
    </w:tblGrid>
    <w:tr>
      <w:trPr>
        <w:trHeight w:val="300" w:hRule="atLeast"/>
      </w:trPr>
      <w:tc>
        <w:tcPr>
          <w:tcW w:w="2830" w:type="dxa"/>
          <w:tcBorders/>
        </w:tcPr>
        <w:p>
          <w:pPr>
            <w:pStyle w:val="Cabealho"/>
            <w:widowControl w:val="false"/>
            <w:ind w:left="-115" w:hanging="0"/>
            <w:rPr/>
          </w:pPr>
          <w:r>
            <w:rPr/>
          </w:r>
        </w:p>
      </w:tc>
      <w:tc>
        <w:tcPr>
          <w:tcW w:w="2830" w:type="dxa"/>
          <w:tcBorders/>
        </w:tcPr>
        <w:p>
          <w:pPr>
            <w:pStyle w:val="Cabealho"/>
            <w:widowControl w:val="false"/>
            <w:jc w:val="center"/>
            <w:rPr/>
          </w:pPr>
          <w:r>
            <w:rPr/>
          </w:r>
        </w:p>
      </w:tc>
      <w:tc>
        <w:tcPr>
          <w:tcW w:w="2830" w:type="dxa"/>
          <w:tcBorders/>
        </w:tcPr>
        <w:p>
          <w:pPr>
            <w:pStyle w:val="Cabealho"/>
            <w:widowControl w:val="false"/>
            <w:ind w:right="-115" w:hanging="0"/>
            <w:jc w:val="right"/>
            <w:rPr/>
          </w:pPr>
          <w:r>
            <w:rPr/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jc w:val="center"/>
      <w:rPr>
        <w:rFonts w:ascii="Verdana" w:hAnsi="Verdana"/>
        <w:b/>
        <w:b/>
      </w:rPr>
    </w:pPr>
    <w:bookmarkStart w:id="2" w:name="_Hlk133331039"/>
    <w:r>
      <w:rPr/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38.25pt;height:46.5pt;mso-wrap-distance-right:0pt" filled="t" fillcolor="#FFFFFF" o:ole="">
          <v:imagedata r:id="rId2" o:title=""/>
        </v:shape>
        <o:OLEObject Type="Embed" ProgID="Word.Picture.8" ShapeID="ole_rId1" DrawAspect="Content" ObjectID="_1439663822" r:id="rId1"/>
      </w:object>
    </w:r>
  </w:p>
  <w:p>
    <w:pPr>
      <w:pStyle w:val="Cabealho1"/>
      <w:jc w:val="center"/>
      <w:rPr>
        <w:rFonts w:ascii="Arial" w:hAnsi="Arial"/>
        <w:sz w:val="14"/>
      </w:rPr>
    </w:pPr>
    <w:r>
      <w:rPr>
        <w:b/>
        <w:bCs/>
      </w:rPr>
      <w:t>ESTADO DO RIO GRANDE DO SUL</w:t>
    </w:r>
  </w:p>
  <w:p>
    <w:pPr>
      <w:pStyle w:val="Cabealho1"/>
      <w:jc w:val="center"/>
      <w:rPr>
        <w:rFonts w:ascii="Arial" w:hAnsi="Arial"/>
        <w:sz w:val="14"/>
      </w:rPr>
    </w:pPr>
    <w:r>
      <w:rPr>
        <w:b/>
        <w:bCs/>
      </w:rPr>
      <w:t>SECRETARIA DA SAÚDE</w:t>
    </w:r>
  </w:p>
  <w:p>
    <w:pPr>
      <w:pStyle w:val="Cabealho1"/>
      <w:jc w:val="center"/>
      <w:rPr>
        <w:b/>
        <w:b/>
        <w:bCs/>
      </w:rPr>
    </w:pPr>
    <w:r>
      <w:rPr>
        <w:b/>
        <w:bCs/>
      </w:rPr>
      <w:t>DEPARTAMENTO DE GESTÃO DA ATENÇÃO ESPECIALIZADA</w:t>
    </w:r>
  </w:p>
  <w:p>
    <w:pPr>
      <w:pStyle w:val="Cabealho1"/>
      <w:jc w:val="center"/>
      <w:rPr>
        <w:b/>
        <w:b/>
        <w:bCs/>
      </w:rPr>
    </w:pPr>
    <w:bookmarkStart w:id="3" w:name="_Hlk133331039"/>
    <w:r>
      <w:rPr>
        <w:b/>
        <w:bCs/>
      </w:rPr>
      <w:t>DIVISÃO DE MONITORAMENTO</w:t>
    </w:r>
    <w:bookmarkEnd w:id="3"/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66bd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pt-BR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8c66bd"/>
    <w:rPr>
      <w:kern w:val="0"/>
      <w14:ligatures w14:val="none"/>
    </w:rPr>
  </w:style>
  <w:style w:type="character" w:styleId="RodapChar" w:customStyle="1">
    <w:name w:val="Rodapé Char"/>
    <w:basedOn w:val="DefaultParagraphFont"/>
    <w:uiPriority w:val="99"/>
    <w:qFormat/>
    <w:rsid w:val="008c66bd"/>
    <w:rPr>
      <w:kern w:val="0"/>
      <w14:ligatures w14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c66bd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c66b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c66b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alho1" w:customStyle="1">
    <w:name w:val="Cabeçalho1"/>
    <w:basedOn w:val="Normal"/>
    <w:qFormat/>
    <w:rsid w:val="008c66bd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>
      <w:rFonts w:ascii="Calibri" w:hAnsi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c66b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Application>LibreOffice/7.4.1.2$Windows_X86_64 LibreOffice_project/3c58a8f3a960df8bc8fd77b461821e42c061c5f0</Application>
  <AppVersion>15.0000</AppVersion>
  <Pages>3</Pages>
  <Words>837</Words>
  <Characters>4638</Characters>
  <CharactersWithSpaces>5426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2023-04-25T16:35:00Z</dcterms:created>
  <dc:creator>Fabiana Reginatto Hering</dc:creator>
  <dc:description/>
  <dc:language>pt-BR</dc:language>
  <cp:lastModifiedBy>Fabiana Reginatto Hering</cp:lastModifiedBy>
  <cp:lastPrinted>2023-04-27T13:57:00Z</cp:lastPrinted>
  <dcterms:modified xsi:type="dcterms:W3CDTF">2023-05-19T12:42:00Z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